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026E" w:rsidRPr="0059345B" w:rsidRDefault="008A026E" w:rsidP="008A026E">
      <w:pPr>
        <w:spacing w:after="0" w:line="240" w:lineRule="auto"/>
        <w:rPr>
          <w:rFonts w:ascii="Georgia" w:hAnsi="Georgia" w:cs="Arial"/>
          <w:sz w:val="24"/>
          <w:szCs w:val="24"/>
        </w:rPr>
      </w:pPr>
      <w:r w:rsidRPr="0059345B">
        <w:rPr>
          <w:rFonts w:ascii="Georgia" w:hAnsi="Georgia" w:cs="Arial"/>
          <w:sz w:val="24"/>
          <w:szCs w:val="24"/>
        </w:rPr>
        <w:t>Dear Project Proposal Requestor,</w:t>
      </w:r>
    </w:p>
    <w:p w:rsidR="008A026E" w:rsidRPr="0059345B" w:rsidRDefault="008A026E" w:rsidP="008A026E">
      <w:pPr>
        <w:spacing w:after="0" w:line="240" w:lineRule="auto"/>
        <w:rPr>
          <w:rFonts w:ascii="Georgia" w:hAnsi="Georgia" w:cs="Arial"/>
          <w:sz w:val="24"/>
          <w:szCs w:val="24"/>
        </w:rPr>
      </w:pPr>
    </w:p>
    <w:p w:rsidR="008A026E" w:rsidRPr="0059345B" w:rsidRDefault="008A026E" w:rsidP="008A026E">
      <w:pPr>
        <w:spacing w:after="0" w:line="240" w:lineRule="auto"/>
        <w:rPr>
          <w:rFonts w:ascii="Georgia" w:hAnsi="Georgia" w:cs="Arial"/>
          <w:sz w:val="24"/>
          <w:szCs w:val="24"/>
        </w:rPr>
      </w:pPr>
    </w:p>
    <w:p w:rsidR="008A026E" w:rsidRPr="0059345B" w:rsidRDefault="008A026E" w:rsidP="008A026E">
      <w:pPr>
        <w:spacing w:after="0" w:line="240" w:lineRule="auto"/>
        <w:rPr>
          <w:rFonts w:ascii="Georgia" w:hAnsi="Georgia" w:cs="Arial"/>
          <w:sz w:val="24"/>
          <w:szCs w:val="24"/>
        </w:rPr>
      </w:pPr>
      <w:r w:rsidRPr="0059345B">
        <w:rPr>
          <w:rFonts w:ascii="Georgia" w:hAnsi="Georgia" w:cs="Arial"/>
          <w:sz w:val="24"/>
          <w:szCs w:val="24"/>
        </w:rPr>
        <w:t xml:space="preserve">The purpose of the TANF Project Proposal Request is to support those community entities that are providing services to help our people become successful in life. </w:t>
      </w:r>
    </w:p>
    <w:p w:rsidR="008A026E" w:rsidRPr="0059345B" w:rsidRDefault="008A026E" w:rsidP="008A026E">
      <w:pPr>
        <w:spacing w:after="0" w:line="240" w:lineRule="auto"/>
        <w:rPr>
          <w:rFonts w:ascii="Georgia" w:hAnsi="Georgia" w:cs="Arial"/>
          <w:sz w:val="24"/>
          <w:szCs w:val="24"/>
        </w:rPr>
      </w:pPr>
    </w:p>
    <w:p w:rsidR="008A026E" w:rsidRPr="0059345B" w:rsidRDefault="008A026E" w:rsidP="008A026E">
      <w:pPr>
        <w:spacing w:after="0" w:line="240" w:lineRule="auto"/>
        <w:rPr>
          <w:rFonts w:ascii="Georgia" w:hAnsi="Georgia" w:cs="Arial"/>
          <w:sz w:val="24"/>
          <w:szCs w:val="24"/>
        </w:rPr>
      </w:pPr>
      <w:r w:rsidRPr="0059345B">
        <w:rPr>
          <w:rFonts w:ascii="Georgia" w:hAnsi="Georgia" w:cs="Arial"/>
          <w:sz w:val="24"/>
          <w:szCs w:val="24"/>
        </w:rPr>
        <w:t>The purposes #3 and 4 of TANF are:</w:t>
      </w:r>
    </w:p>
    <w:p w:rsidR="008A026E" w:rsidRPr="0059345B" w:rsidRDefault="008A026E" w:rsidP="008A026E">
      <w:pPr>
        <w:spacing w:after="0" w:line="240" w:lineRule="auto"/>
        <w:rPr>
          <w:rFonts w:ascii="Georgia" w:hAnsi="Georgia" w:cs="Arial"/>
          <w:sz w:val="24"/>
          <w:szCs w:val="24"/>
        </w:rPr>
      </w:pPr>
    </w:p>
    <w:p w:rsidR="008A026E" w:rsidRPr="0059345B" w:rsidRDefault="008A026E" w:rsidP="008A026E">
      <w:pPr>
        <w:spacing w:after="0" w:line="240" w:lineRule="auto"/>
        <w:ind w:left="720" w:hanging="360"/>
        <w:rPr>
          <w:rFonts w:ascii="Georgia" w:hAnsi="Georgia" w:cs="Arial"/>
          <w:sz w:val="24"/>
          <w:szCs w:val="24"/>
        </w:rPr>
      </w:pPr>
      <w:r w:rsidRPr="0059345B">
        <w:rPr>
          <w:rFonts w:ascii="Georgia" w:hAnsi="Georgia" w:cs="Arial"/>
          <w:sz w:val="24"/>
          <w:szCs w:val="24"/>
        </w:rPr>
        <w:t xml:space="preserve">(3) To prevent and reduce out-of-wedlock pregnancy; and </w:t>
      </w:r>
    </w:p>
    <w:p w:rsidR="008A026E" w:rsidRPr="0059345B" w:rsidRDefault="008A026E" w:rsidP="008A026E">
      <w:pPr>
        <w:spacing w:after="0" w:line="240" w:lineRule="auto"/>
        <w:ind w:left="720" w:hanging="360"/>
        <w:rPr>
          <w:rFonts w:ascii="Georgia" w:hAnsi="Georgia" w:cs="Arial"/>
          <w:sz w:val="24"/>
          <w:szCs w:val="24"/>
        </w:rPr>
      </w:pPr>
      <w:r w:rsidRPr="0059345B">
        <w:rPr>
          <w:rFonts w:ascii="Georgia" w:hAnsi="Georgia" w:cs="Arial"/>
          <w:sz w:val="24"/>
          <w:szCs w:val="24"/>
        </w:rPr>
        <w:t>(4) To encourage the formation and maintenance of two-parent families,</w:t>
      </w:r>
    </w:p>
    <w:p w:rsidR="008A026E" w:rsidRPr="0059345B" w:rsidRDefault="008A026E" w:rsidP="008A026E">
      <w:pPr>
        <w:spacing w:after="0" w:line="240" w:lineRule="auto"/>
        <w:ind w:left="720" w:hanging="360"/>
        <w:rPr>
          <w:rFonts w:ascii="Georgia" w:hAnsi="Georgia" w:cs="Arial"/>
          <w:sz w:val="24"/>
          <w:szCs w:val="24"/>
        </w:rPr>
      </w:pPr>
    </w:p>
    <w:p w:rsidR="008A026E" w:rsidRPr="0059345B" w:rsidRDefault="008A026E" w:rsidP="008A026E">
      <w:pPr>
        <w:spacing w:after="0" w:line="240" w:lineRule="auto"/>
        <w:rPr>
          <w:rFonts w:ascii="Georgia" w:hAnsi="Georgia" w:cs="Arial"/>
          <w:sz w:val="24"/>
          <w:szCs w:val="24"/>
        </w:rPr>
      </w:pPr>
      <w:r w:rsidRPr="0059345B">
        <w:rPr>
          <w:rFonts w:ascii="Georgia" w:hAnsi="Georgia" w:cs="Arial"/>
          <w:sz w:val="24"/>
          <w:szCs w:val="24"/>
        </w:rPr>
        <w:t>To meet the purposes of TANF above, the TANF program is using this TANF Project Proposal Request to provide community families, individuals and organizations (internal &amp; external) to utilize TANF funds to meet the above purposes of TANF.</w:t>
      </w:r>
    </w:p>
    <w:p w:rsidR="008A026E" w:rsidRPr="0059345B" w:rsidRDefault="008A026E" w:rsidP="008A026E">
      <w:pPr>
        <w:tabs>
          <w:tab w:val="left" w:pos="360"/>
        </w:tabs>
        <w:spacing w:after="0" w:line="240" w:lineRule="auto"/>
        <w:rPr>
          <w:rFonts w:ascii="Georgia" w:hAnsi="Georgia" w:cs="Arial"/>
          <w:sz w:val="24"/>
          <w:szCs w:val="24"/>
        </w:rPr>
      </w:pPr>
    </w:p>
    <w:p w:rsidR="008A026E" w:rsidRPr="0059345B" w:rsidRDefault="008A026E" w:rsidP="008A026E">
      <w:pPr>
        <w:tabs>
          <w:tab w:val="left" w:pos="360"/>
        </w:tabs>
        <w:spacing w:after="0" w:line="240" w:lineRule="auto"/>
        <w:rPr>
          <w:rFonts w:ascii="Georgia" w:hAnsi="Georgia" w:cs="Arial"/>
          <w:sz w:val="24"/>
          <w:szCs w:val="24"/>
        </w:rPr>
      </w:pPr>
      <w:r w:rsidRPr="0059345B">
        <w:rPr>
          <w:rFonts w:ascii="Georgia" w:hAnsi="Georgia" w:cs="Arial"/>
          <w:sz w:val="24"/>
          <w:szCs w:val="24"/>
        </w:rPr>
        <w:t>The TANF funds are to be used for “TANF” and “Other Eligible” clients. Other eligible clients are defined as those families or individuals who are not “otherwise” financially eligible for the TANF program. For these families TANF funds cannot be given directly to these families or individuals. These funds are to be used to provide families and/or individuals the ability to access or participate in events or activities being provided. Review the purpose of TANF Project Proposal on page two (2) and three (3) of this document for the criteria of preparing a proposal to TANF.</w:t>
      </w:r>
    </w:p>
    <w:p w:rsidR="008A026E" w:rsidRPr="0059345B" w:rsidRDefault="008A026E" w:rsidP="008A026E">
      <w:pPr>
        <w:tabs>
          <w:tab w:val="left" w:pos="360"/>
        </w:tabs>
        <w:spacing w:after="0" w:line="240" w:lineRule="auto"/>
        <w:rPr>
          <w:rFonts w:ascii="Georgia" w:hAnsi="Georgia" w:cs="Arial"/>
          <w:sz w:val="24"/>
          <w:szCs w:val="24"/>
        </w:rPr>
      </w:pPr>
    </w:p>
    <w:p w:rsidR="008A026E" w:rsidRPr="0059345B" w:rsidRDefault="008A026E" w:rsidP="008A026E">
      <w:pPr>
        <w:tabs>
          <w:tab w:val="left" w:pos="360"/>
        </w:tabs>
        <w:spacing w:after="0" w:line="240" w:lineRule="auto"/>
        <w:rPr>
          <w:rFonts w:ascii="Georgia" w:hAnsi="Georgia" w:cs="Arial"/>
          <w:sz w:val="24"/>
          <w:szCs w:val="24"/>
        </w:rPr>
      </w:pPr>
      <w:r w:rsidRPr="0059345B">
        <w:rPr>
          <w:rFonts w:ascii="Georgia" w:hAnsi="Georgia" w:cs="Arial"/>
          <w:sz w:val="24"/>
          <w:szCs w:val="24"/>
        </w:rPr>
        <w:t>To be successful in the implementation of any activity or event, documentation is paramount, to ensure the requirements of the project are met.</w:t>
      </w:r>
    </w:p>
    <w:p w:rsidR="008A026E" w:rsidRPr="0059345B" w:rsidRDefault="008A026E" w:rsidP="008A026E">
      <w:pPr>
        <w:tabs>
          <w:tab w:val="left" w:pos="360"/>
        </w:tabs>
        <w:spacing w:after="0" w:line="240" w:lineRule="auto"/>
        <w:rPr>
          <w:rFonts w:ascii="Georgia" w:hAnsi="Georgia" w:cs="Arial"/>
          <w:sz w:val="24"/>
          <w:szCs w:val="24"/>
        </w:rPr>
      </w:pPr>
    </w:p>
    <w:p w:rsidR="008A026E" w:rsidRPr="0059345B" w:rsidRDefault="008A026E" w:rsidP="008A026E">
      <w:pPr>
        <w:tabs>
          <w:tab w:val="left" w:pos="360"/>
        </w:tabs>
        <w:spacing w:after="0" w:line="240" w:lineRule="auto"/>
        <w:rPr>
          <w:rFonts w:ascii="Georgia" w:hAnsi="Georgia" w:cs="Arial"/>
          <w:sz w:val="24"/>
          <w:szCs w:val="24"/>
        </w:rPr>
      </w:pPr>
      <w:r w:rsidRPr="0059345B">
        <w:rPr>
          <w:rFonts w:ascii="Georgia" w:hAnsi="Georgia" w:cs="Arial"/>
          <w:sz w:val="24"/>
          <w:szCs w:val="24"/>
        </w:rPr>
        <w:t>Project proposal requests must be submitted at least eight weeks in advance for small projects. Complex proposal requests must be submitted at least twelve weeks in advance to be considered for approval.</w:t>
      </w:r>
    </w:p>
    <w:p w:rsidR="008A026E" w:rsidRDefault="008A026E" w:rsidP="008A026E">
      <w:pPr>
        <w:tabs>
          <w:tab w:val="left" w:pos="360"/>
        </w:tabs>
        <w:spacing w:after="0" w:line="240" w:lineRule="auto"/>
        <w:rPr>
          <w:rFonts w:ascii="Georgia" w:hAnsi="Georgia" w:cs="Arial"/>
          <w:sz w:val="24"/>
          <w:szCs w:val="24"/>
        </w:rPr>
      </w:pPr>
    </w:p>
    <w:p w:rsidR="008A026E" w:rsidRPr="0059345B" w:rsidRDefault="008A026E" w:rsidP="008A026E">
      <w:pPr>
        <w:tabs>
          <w:tab w:val="left" w:pos="360"/>
        </w:tabs>
        <w:spacing w:after="0" w:line="240" w:lineRule="auto"/>
        <w:rPr>
          <w:rFonts w:ascii="Georgia" w:hAnsi="Georgia" w:cs="Arial"/>
          <w:sz w:val="24"/>
          <w:szCs w:val="24"/>
        </w:rPr>
      </w:pPr>
    </w:p>
    <w:p w:rsidR="008A026E" w:rsidRPr="0059345B" w:rsidRDefault="008A026E" w:rsidP="008A026E">
      <w:pPr>
        <w:tabs>
          <w:tab w:val="left" w:pos="360"/>
        </w:tabs>
        <w:spacing w:after="0" w:line="240" w:lineRule="auto"/>
        <w:rPr>
          <w:rFonts w:ascii="Georgia" w:hAnsi="Georgia" w:cs="Arial"/>
          <w:sz w:val="24"/>
          <w:szCs w:val="24"/>
        </w:rPr>
      </w:pPr>
      <w:r w:rsidRPr="0059345B">
        <w:rPr>
          <w:rFonts w:ascii="Georgia" w:hAnsi="Georgia" w:cs="Arial"/>
          <w:sz w:val="24"/>
          <w:szCs w:val="24"/>
        </w:rPr>
        <w:t>I look forward in working with all those that apply.</w:t>
      </w:r>
    </w:p>
    <w:p w:rsidR="008A026E" w:rsidRDefault="008A026E" w:rsidP="008A026E">
      <w:pPr>
        <w:tabs>
          <w:tab w:val="left" w:pos="360"/>
        </w:tabs>
        <w:spacing w:after="0" w:line="240" w:lineRule="auto"/>
        <w:rPr>
          <w:rFonts w:ascii="Georgia" w:hAnsi="Georgia" w:cs="Arial"/>
          <w:sz w:val="24"/>
          <w:szCs w:val="24"/>
        </w:rPr>
      </w:pPr>
    </w:p>
    <w:p w:rsidR="008A026E" w:rsidRPr="0059345B" w:rsidRDefault="008A026E" w:rsidP="008A026E">
      <w:pPr>
        <w:tabs>
          <w:tab w:val="left" w:pos="360"/>
        </w:tabs>
        <w:spacing w:after="0" w:line="240" w:lineRule="auto"/>
        <w:rPr>
          <w:rFonts w:ascii="Georgia" w:hAnsi="Georgia" w:cs="Arial"/>
          <w:sz w:val="24"/>
          <w:szCs w:val="24"/>
        </w:rPr>
      </w:pPr>
    </w:p>
    <w:p w:rsidR="008A026E" w:rsidRPr="0059345B" w:rsidRDefault="008A026E" w:rsidP="008A026E">
      <w:pPr>
        <w:tabs>
          <w:tab w:val="left" w:pos="360"/>
        </w:tabs>
        <w:spacing w:after="0" w:line="240" w:lineRule="auto"/>
        <w:rPr>
          <w:rFonts w:ascii="Georgia" w:hAnsi="Georgia" w:cs="Arial"/>
          <w:sz w:val="24"/>
          <w:szCs w:val="24"/>
        </w:rPr>
      </w:pPr>
      <w:r w:rsidRPr="0059345B">
        <w:rPr>
          <w:rFonts w:ascii="Georgia" w:hAnsi="Georgia" w:cs="Arial"/>
          <w:sz w:val="24"/>
          <w:szCs w:val="24"/>
        </w:rPr>
        <w:t>Sincerely,</w:t>
      </w:r>
    </w:p>
    <w:p w:rsidR="008A026E" w:rsidRPr="0059345B" w:rsidRDefault="008A026E" w:rsidP="008A026E">
      <w:pPr>
        <w:tabs>
          <w:tab w:val="left" w:pos="360"/>
        </w:tabs>
        <w:spacing w:after="0" w:line="240" w:lineRule="auto"/>
        <w:rPr>
          <w:rFonts w:ascii="Georgia" w:hAnsi="Georgia" w:cs="Arial"/>
          <w:sz w:val="24"/>
          <w:szCs w:val="24"/>
        </w:rPr>
      </w:pPr>
    </w:p>
    <w:p w:rsidR="008A026E" w:rsidRPr="0059345B" w:rsidRDefault="008A026E" w:rsidP="008A026E">
      <w:pPr>
        <w:tabs>
          <w:tab w:val="left" w:pos="360"/>
        </w:tabs>
        <w:spacing w:after="0" w:line="240" w:lineRule="auto"/>
        <w:rPr>
          <w:rFonts w:ascii="Georgia" w:hAnsi="Georgia" w:cs="Arial"/>
          <w:sz w:val="24"/>
          <w:szCs w:val="24"/>
        </w:rPr>
      </w:pPr>
    </w:p>
    <w:p w:rsidR="008A026E" w:rsidRPr="0059345B" w:rsidRDefault="008A026E" w:rsidP="008A026E">
      <w:pPr>
        <w:tabs>
          <w:tab w:val="left" w:pos="360"/>
        </w:tabs>
        <w:spacing w:after="0" w:line="240" w:lineRule="auto"/>
        <w:rPr>
          <w:rFonts w:ascii="Georgia" w:hAnsi="Georgia" w:cs="Arial"/>
          <w:sz w:val="24"/>
          <w:szCs w:val="24"/>
        </w:rPr>
      </w:pPr>
      <w:r w:rsidRPr="0059345B">
        <w:rPr>
          <w:rFonts w:ascii="Georgia" w:hAnsi="Georgia" w:cs="Arial"/>
          <w:sz w:val="24"/>
          <w:szCs w:val="24"/>
        </w:rPr>
        <w:t>David “Two Sticks” Arwood II</w:t>
      </w:r>
    </w:p>
    <w:p w:rsidR="008A026E" w:rsidRPr="0059345B" w:rsidRDefault="008A026E" w:rsidP="008A026E">
      <w:pPr>
        <w:tabs>
          <w:tab w:val="left" w:pos="360"/>
        </w:tabs>
        <w:spacing w:after="0" w:line="240" w:lineRule="auto"/>
        <w:rPr>
          <w:rFonts w:ascii="Georgia" w:hAnsi="Georgia" w:cs="Arial"/>
          <w:sz w:val="24"/>
          <w:szCs w:val="24"/>
        </w:rPr>
      </w:pPr>
      <w:r w:rsidRPr="0059345B">
        <w:rPr>
          <w:rFonts w:ascii="Georgia" w:hAnsi="Georgia" w:cs="Arial"/>
          <w:sz w:val="24"/>
          <w:szCs w:val="24"/>
        </w:rPr>
        <w:t>TANF Director</w:t>
      </w:r>
    </w:p>
    <w:p w:rsidR="008A026E" w:rsidRDefault="008A026E" w:rsidP="008A026E">
      <w:pPr>
        <w:tabs>
          <w:tab w:val="left" w:pos="360"/>
        </w:tabs>
        <w:spacing w:after="0" w:line="240" w:lineRule="auto"/>
        <w:rPr>
          <w:rFonts w:ascii="Georgia" w:hAnsi="Georgia" w:cs="Arial"/>
          <w:sz w:val="24"/>
          <w:szCs w:val="24"/>
        </w:rPr>
      </w:pPr>
    </w:p>
    <w:p w:rsidR="008A026E" w:rsidRPr="0059345B" w:rsidRDefault="008A026E" w:rsidP="008A026E">
      <w:pPr>
        <w:tabs>
          <w:tab w:val="left" w:pos="360"/>
        </w:tabs>
        <w:spacing w:after="0" w:line="240" w:lineRule="auto"/>
        <w:rPr>
          <w:rFonts w:ascii="Georgia" w:hAnsi="Georgia" w:cs="Arial"/>
          <w:sz w:val="24"/>
          <w:szCs w:val="24"/>
        </w:rPr>
      </w:pPr>
      <w:r w:rsidRPr="0059345B">
        <w:rPr>
          <w:rFonts w:ascii="Georgia" w:hAnsi="Georgia" w:cs="Arial"/>
          <w:sz w:val="24"/>
          <w:szCs w:val="24"/>
        </w:rPr>
        <w:lastRenderedPageBreak/>
        <w:t xml:space="preserve">The purpose of this event/project is (1) the TANF program and other tribal entities to collaborate and bring events and activities to TANF eligible Native American families, individual(s) and community, within the Karuk Tribal service area. (2) To meet TANF purposes 3 &amp; 4.   </w:t>
      </w:r>
    </w:p>
    <w:p w:rsidR="008A026E" w:rsidRPr="0059345B" w:rsidRDefault="008A026E" w:rsidP="008A026E">
      <w:pPr>
        <w:tabs>
          <w:tab w:val="left" w:pos="450"/>
        </w:tabs>
        <w:spacing w:after="0" w:line="240" w:lineRule="auto"/>
        <w:ind w:left="450" w:hanging="270"/>
        <w:rPr>
          <w:rFonts w:ascii="Georgia" w:hAnsi="Georgia" w:cs="Arial"/>
          <w:sz w:val="24"/>
          <w:szCs w:val="24"/>
        </w:rPr>
      </w:pPr>
      <w:r w:rsidRPr="0059345B">
        <w:rPr>
          <w:rFonts w:ascii="Georgia" w:hAnsi="Georgia" w:cs="Arial"/>
          <w:sz w:val="24"/>
          <w:szCs w:val="24"/>
        </w:rPr>
        <w:tab/>
      </w:r>
    </w:p>
    <w:p w:rsidR="008A026E" w:rsidRPr="0059345B" w:rsidRDefault="008A026E" w:rsidP="008A026E">
      <w:pPr>
        <w:tabs>
          <w:tab w:val="left" w:pos="0"/>
        </w:tabs>
        <w:spacing w:after="0" w:line="240" w:lineRule="auto"/>
        <w:rPr>
          <w:rFonts w:ascii="Georgia" w:hAnsi="Georgia" w:cs="Arial"/>
          <w:sz w:val="24"/>
          <w:szCs w:val="24"/>
        </w:rPr>
      </w:pPr>
      <w:r w:rsidRPr="0059345B">
        <w:rPr>
          <w:rFonts w:ascii="Georgia" w:hAnsi="Georgia" w:cs="Arial"/>
          <w:sz w:val="24"/>
          <w:szCs w:val="24"/>
        </w:rPr>
        <w:t>Purpose 3 – To prevent and reduce out-of-wedlock pregnancy.</w:t>
      </w:r>
    </w:p>
    <w:p w:rsidR="008A026E" w:rsidRPr="0059345B" w:rsidRDefault="008A026E" w:rsidP="008A026E">
      <w:pPr>
        <w:spacing w:after="0" w:line="240" w:lineRule="auto"/>
        <w:rPr>
          <w:rFonts w:ascii="Georgia" w:hAnsi="Georgia" w:cs="Arial"/>
          <w:sz w:val="24"/>
          <w:szCs w:val="24"/>
        </w:rPr>
      </w:pPr>
      <w:r w:rsidRPr="0059345B">
        <w:rPr>
          <w:rFonts w:ascii="Georgia" w:hAnsi="Georgia" w:cs="Arial"/>
          <w:sz w:val="24"/>
          <w:szCs w:val="24"/>
        </w:rPr>
        <w:t>Purpose 4 – To encourage the formation and maintenance of two-parent families.</w:t>
      </w:r>
    </w:p>
    <w:p w:rsidR="008A026E" w:rsidRPr="0059345B" w:rsidRDefault="008A026E" w:rsidP="008A026E">
      <w:pPr>
        <w:tabs>
          <w:tab w:val="left" w:pos="360"/>
        </w:tabs>
        <w:spacing w:after="0" w:line="240" w:lineRule="auto"/>
        <w:rPr>
          <w:rFonts w:ascii="Georgia" w:hAnsi="Georgia" w:cs="Arial"/>
          <w:sz w:val="24"/>
          <w:szCs w:val="24"/>
        </w:rPr>
      </w:pPr>
    </w:p>
    <w:p w:rsidR="008A026E" w:rsidRPr="0059345B" w:rsidRDefault="008A026E" w:rsidP="008A026E">
      <w:pPr>
        <w:tabs>
          <w:tab w:val="left" w:pos="360"/>
        </w:tabs>
        <w:spacing w:after="0" w:line="240" w:lineRule="auto"/>
        <w:rPr>
          <w:rFonts w:ascii="Georgia" w:hAnsi="Georgia" w:cs="Arial"/>
          <w:sz w:val="24"/>
          <w:szCs w:val="24"/>
        </w:rPr>
      </w:pPr>
      <w:r w:rsidRPr="0059345B">
        <w:rPr>
          <w:rFonts w:ascii="Georgia" w:hAnsi="Georgia" w:cs="Arial"/>
          <w:sz w:val="24"/>
          <w:szCs w:val="24"/>
        </w:rPr>
        <w:t>Events and Activities</w:t>
      </w:r>
    </w:p>
    <w:p w:rsidR="008A026E" w:rsidRPr="0059345B" w:rsidRDefault="008A026E" w:rsidP="008A026E">
      <w:pPr>
        <w:tabs>
          <w:tab w:val="left" w:pos="360"/>
        </w:tabs>
        <w:spacing w:after="0" w:line="240" w:lineRule="auto"/>
        <w:rPr>
          <w:rFonts w:ascii="Georgia" w:hAnsi="Georgia" w:cs="Arial"/>
          <w:sz w:val="24"/>
          <w:szCs w:val="24"/>
        </w:rPr>
      </w:pPr>
    </w:p>
    <w:p w:rsidR="008A026E" w:rsidRPr="0059345B" w:rsidRDefault="008A026E" w:rsidP="008A026E">
      <w:pPr>
        <w:numPr>
          <w:ilvl w:val="0"/>
          <w:numId w:val="1"/>
        </w:numPr>
        <w:tabs>
          <w:tab w:val="left" w:pos="360"/>
        </w:tabs>
        <w:spacing w:after="0"/>
        <w:ind w:left="360"/>
        <w:rPr>
          <w:rFonts w:ascii="Georgia" w:eastAsia="Times New Roman" w:hAnsi="Georgia" w:cs="Arial"/>
          <w:color w:val="19150F"/>
          <w:sz w:val="24"/>
          <w:szCs w:val="24"/>
          <w:lang w:val="en"/>
        </w:rPr>
      </w:pPr>
      <w:r w:rsidRPr="0059345B">
        <w:rPr>
          <w:rFonts w:ascii="Georgia" w:eastAsia="Times New Roman" w:hAnsi="Georgia" w:cs="Arial"/>
          <w:color w:val="19150F"/>
          <w:sz w:val="24"/>
          <w:szCs w:val="24"/>
          <w:lang w:val="en"/>
        </w:rPr>
        <w:t>Public advertising campaigns on the value of marriage and the skills needed to increase marital stability and health;</w:t>
      </w:r>
    </w:p>
    <w:p w:rsidR="008A026E" w:rsidRPr="0059345B" w:rsidRDefault="008A026E" w:rsidP="008A026E">
      <w:pPr>
        <w:numPr>
          <w:ilvl w:val="0"/>
          <w:numId w:val="1"/>
        </w:numPr>
        <w:tabs>
          <w:tab w:val="clear" w:pos="720"/>
          <w:tab w:val="num" w:pos="360"/>
        </w:tabs>
        <w:spacing w:after="0"/>
        <w:ind w:left="360"/>
        <w:rPr>
          <w:rFonts w:ascii="Georgia" w:eastAsia="Times New Roman" w:hAnsi="Georgia" w:cs="Arial"/>
          <w:color w:val="19150F"/>
          <w:sz w:val="24"/>
          <w:szCs w:val="24"/>
          <w:lang w:val="en"/>
        </w:rPr>
      </w:pPr>
      <w:r w:rsidRPr="0059345B">
        <w:rPr>
          <w:rFonts w:ascii="Georgia" w:eastAsia="Times New Roman" w:hAnsi="Georgia" w:cs="Arial"/>
          <w:color w:val="19150F"/>
          <w:sz w:val="24"/>
          <w:szCs w:val="24"/>
          <w:lang w:val="en"/>
        </w:rPr>
        <w:t>Marriage education, marriage skills, and relationship skills programs, that may include parenting skills, financial management, conflict resolution, and job and career advancement, for non-married pregnant women and non-married expectant fathers;</w:t>
      </w:r>
    </w:p>
    <w:p w:rsidR="008A026E" w:rsidRPr="0059345B" w:rsidRDefault="008A026E" w:rsidP="008A026E">
      <w:pPr>
        <w:numPr>
          <w:ilvl w:val="0"/>
          <w:numId w:val="1"/>
        </w:numPr>
        <w:tabs>
          <w:tab w:val="clear" w:pos="720"/>
          <w:tab w:val="num" w:pos="360"/>
        </w:tabs>
        <w:spacing w:after="0"/>
        <w:ind w:left="360"/>
        <w:rPr>
          <w:rFonts w:ascii="Georgia" w:eastAsia="Times New Roman" w:hAnsi="Georgia" w:cs="Arial"/>
          <w:color w:val="19150F"/>
          <w:sz w:val="24"/>
          <w:szCs w:val="24"/>
          <w:lang w:val="en"/>
        </w:rPr>
      </w:pPr>
      <w:r w:rsidRPr="0059345B">
        <w:rPr>
          <w:rFonts w:ascii="Georgia" w:eastAsia="Times New Roman" w:hAnsi="Georgia" w:cs="Arial"/>
          <w:color w:val="19150F"/>
          <w:sz w:val="24"/>
          <w:szCs w:val="24"/>
          <w:lang w:val="en"/>
        </w:rPr>
        <w:t>Pre-marital education and marriage skills training for engaged couples and for couples or individuals interested in marriage;</w:t>
      </w:r>
    </w:p>
    <w:p w:rsidR="008A026E" w:rsidRPr="0059345B" w:rsidRDefault="008A026E" w:rsidP="008A026E">
      <w:pPr>
        <w:numPr>
          <w:ilvl w:val="0"/>
          <w:numId w:val="1"/>
        </w:numPr>
        <w:tabs>
          <w:tab w:val="clear" w:pos="720"/>
          <w:tab w:val="num" w:pos="360"/>
        </w:tabs>
        <w:spacing w:after="0"/>
        <w:ind w:left="360"/>
        <w:rPr>
          <w:rFonts w:ascii="Georgia" w:eastAsia="Times New Roman" w:hAnsi="Georgia" w:cs="Arial"/>
          <w:color w:val="19150F"/>
          <w:sz w:val="24"/>
          <w:szCs w:val="24"/>
          <w:lang w:val="en"/>
        </w:rPr>
      </w:pPr>
      <w:r w:rsidRPr="0059345B">
        <w:rPr>
          <w:rFonts w:ascii="Georgia" w:eastAsia="Times New Roman" w:hAnsi="Georgia" w:cs="Arial"/>
          <w:color w:val="19150F"/>
          <w:sz w:val="24"/>
          <w:szCs w:val="24"/>
          <w:lang w:val="en"/>
        </w:rPr>
        <w:t>Marriage enhancement and marriage skills training programs for married couples;</w:t>
      </w:r>
    </w:p>
    <w:p w:rsidR="008A026E" w:rsidRPr="0059345B" w:rsidRDefault="008A026E" w:rsidP="008A026E">
      <w:pPr>
        <w:numPr>
          <w:ilvl w:val="0"/>
          <w:numId w:val="1"/>
        </w:numPr>
        <w:tabs>
          <w:tab w:val="clear" w:pos="720"/>
          <w:tab w:val="num" w:pos="360"/>
        </w:tabs>
        <w:spacing w:after="0"/>
        <w:ind w:left="360"/>
        <w:rPr>
          <w:rFonts w:ascii="Georgia" w:eastAsia="Times New Roman" w:hAnsi="Georgia" w:cs="Arial"/>
          <w:color w:val="19150F"/>
          <w:sz w:val="24"/>
          <w:szCs w:val="24"/>
          <w:lang w:val="en"/>
        </w:rPr>
      </w:pPr>
      <w:r w:rsidRPr="0059345B">
        <w:rPr>
          <w:rFonts w:ascii="Georgia" w:eastAsia="Times New Roman" w:hAnsi="Georgia" w:cs="Arial"/>
          <w:color w:val="19150F"/>
          <w:sz w:val="24"/>
          <w:szCs w:val="24"/>
          <w:lang w:val="en"/>
        </w:rPr>
        <w:t>Divorce reduction programs that teach relationship skills;</w:t>
      </w:r>
    </w:p>
    <w:p w:rsidR="008A026E" w:rsidRPr="0059345B" w:rsidRDefault="008A026E" w:rsidP="008A026E">
      <w:pPr>
        <w:numPr>
          <w:ilvl w:val="0"/>
          <w:numId w:val="1"/>
        </w:numPr>
        <w:tabs>
          <w:tab w:val="clear" w:pos="720"/>
          <w:tab w:val="num" w:pos="360"/>
        </w:tabs>
        <w:spacing w:after="0"/>
        <w:ind w:left="360"/>
        <w:rPr>
          <w:rFonts w:ascii="Georgia" w:eastAsia="Times New Roman" w:hAnsi="Georgia" w:cs="Arial"/>
          <w:color w:val="19150F"/>
          <w:sz w:val="24"/>
          <w:szCs w:val="24"/>
          <w:lang w:val="en"/>
        </w:rPr>
      </w:pPr>
      <w:r w:rsidRPr="0059345B">
        <w:rPr>
          <w:rFonts w:ascii="Georgia" w:eastAsia="Times New Roman" w:hAnsi="Georgia" w:cs="Arial"/>
          <w:color w:val="19150F"/>
          <w:sz w:val="24"/>
          <w:szCs w:val="24"/>
          <w:lang w:val="en"/>
        </w:rPr>
        <w:t>Marriage mentoring programs which use married couples as role models and mentors in at-risk communities; and,</w:t>
      </w:r>
    </w:p>
    <w:p w:rsidR="008A026E" w:rsidRPr="0059345B" w:rsidRDefault="008A026E" w:rsidP="008A026E">
      <w:pPr>
        <w:numPr>
          <w:ilvl w:val="0"/>
          <w:numId w:val="1"/>
        </w:numPr>
        <w:tabs>
          <w:tab w:val="clear" w:pos="720"/>
          <w:tab w:val="num" w:pos="360"/>
        </w:tabs>
        <w:spacing w:after="0"/>
        <w:ind w:left="360"/>
        <w:rPr>
          <w:rFonts w:ascii="Georgia" w:eastAsia="Times New Roman" w:hAnsi="Georgia" w:cs="Arial"/>
          <w:color w:val="19150F"/>
          <w:sz w:val="24"/>
          <w:szCs w:val="24"/>
          <w:lang w:val="en"/>
        </w:rPr>
      </w:pPr>
      <w:r w:rsidRPr="0059345B">
        <w:rPr>
          <w:rFonts w:ascii="Georgia" w:eastAsia="Times New Roman" w:hAnsi="Georgia" w:cs="Arial"/>
          <w:color w:val="19150F"/>
          <w:sz w:val="24"/>
          <w:szCs w:val="24"/>
          <w:lang w:val="en"/>
        </w:rPr>
        <w:t>Non-assistance programs to reduce the disincentives to marriage in means-tested aid programs if offered in conjunction with any activity described above.</w:t>
      </w:r>
    </w:p>
    <w:p w:rsidR="008A026E" w:rsidRPr="0059345B" w:rsidRDefault="008A026E" w:rsidP="008A026E">
      <w:pPr>
        <w:numPr>
          <w:ilvl w:val="0"/>
          <w:numId w:val="2"/>
        </w:numPr>
        <w:tabs>
          <w:tab w:val="clear" w:pos="720"/>
          <w:tab w:val="num" w:pos="360"/>
        </w:tabs>
        <w:spacing w:after="0"/>
        <w:ind w:left="360"/>
        <w:rPr>
          <w:rFonts w:ascii="Georgia" w:eastAsia="Times New Roman" w:hAnsi="Georgia" w:cs="Arial"/>
          <w:color w:val="19150F"/>
          <w:sz w:val="24"/>
          <w:szCs w:val="24"/>
          <w:lang w:val="en"/>
        </w:rPr>
      </w:pPr>
      <w:r w:rsidRPr="0059345B">
        <w:rPr>
          <w:rFonts w:ascii="Georgia" w:eastAsia="Times New Roman" w:hAnsi="Georgia" w:cs="Arial"/>
          <w:color w:val="19150F"/>
          <w:sz w:val="24"/>
          <w:szCs w:val="24"/>
          <w:lang w:val="en"/>
        </w:rPr>
        <w:t>Activities to promote marriage or sustain marriage through activities such as counseling, mentoring, disseminating information about the benefits of marriage and 2-parent involvement for children, enhancing relationship skills, education regarding how to control aggressive behavior, disseminating information on the causes of domestic violence and child abuse, marriage preparation programs, premarital counseling, marital inventories, skills-based marriage education, financial planning seminars, including improving a family's ability to effectively manage family business affairs by means such as education, counseling, or mentoring on matters related to family finances, including household management, budgeting, banking, and handling of financial transactions and home maintenance, and divorce education and reduction programs, including mediation and counseling.</w:t>
      </w:r>
    </w:p>
    <w:p w:rsidR="008A026E" w:rsidRPr="0059345B" w:rsidRDefault="008A026E" w:rsidP="008A026E">
      <w:pPr>
        <w:numPr>
          <w:ilvl w:val="0"/>
          <w:numId w:val="2"/>
        </w:numPr>
        <w:tabs>
          <w:tab w:val="clear" w:pos="720"/>
          <w:tab w:val="num" w:pos="360"/>
        </w:tabs>
        <w:spacing w:after="0"/>
        <w:ind w:left="360"/>
        <w:rPr>
          <w:rFonts w:ascii="Georgia" w:eastAsia="Times New Roman" w:hAnsi="Georgia" w:cs="Arial"/>
          <w:color w:val="19150F"/>
          <w:sz w:val="24"/>
          <w:szCs w:val="24"/>
          <w:lang w:val="en"/>
        </w:rPr>
      </w:pPr>
      <w:r w:rsidRPr="0059345B">
        <w:rPr>
          <w:rFonts w:ascii="Georgia" w:eastAsia="Times New Roman" w:hAnsi="Georgia" w:cs="Arial"/>
          <w:color w:val="19150F"/>
          <w:sz w:val="24"/>
          <w:szCs w:val="24"/>
          <w:lang w:val="en"/>
        </w:rPr>
        <w:t xml:space="preserve">Activities to promote responsible parenting through activities such as counseling, mentoring, and mediation, disseminating information about good parenting </w:t>
      </w:r>
      <w:r w:rsidRPr="0059345B">
        <w:rPr>
          <w:rFonts w:ascii="Georgia" w:eastAsia="Times New Roman" w:hAnsi="Georgia" w:cs="Arial"/>
          <w:color w:val="19150F"/>
          <w:sz w:val="24"/>
          <w:szCs w:val="24"/>
          <w:lang w:val="en"/>
        </w:rPr>
        <w:lastRenderedPageBreak/>
        <w:t>practices, skills-based parenting education, encouraging child support payments, and other methods.</w:t>
      </w:r>
    </w:p>
    <w:p w:rsidR="008A026E" w:rsidRPr="0059345B" w:rsidRDefault="008A026E" w:rsidP="008A026E">
      <w:pPr>
        <w:numPr>
          <w:ilvl w:val="0"/>
          <w:numId w:val="2"/>
        </w:numPr>
        <w:tabs>
          <w:tab w:val="clear" w:pos="720"/>
          <w:tab w:val="num" w:pos="360"/>
        </w:tabs>
        <w:spacing w:after="0"/>
        <w:ind w:left="360"/>
        <w:rPr>
          <w:rFonts w:ascii="Georgia" w:eastAsia="Times New Roman" w:hAnsi="Georgia" w:cs="Arial"/>
          <w:color w:val="19150F"/>
          <w:sz w:val="24"/>
          <w:szCs w:val="24"/>
          <w:lang w:val="en"/>
        </w:rPr>
      </w:pPr>
      <w:r w:rsidRPr="0059345B">
        <w:rPr>
          <w:rFonts w:ascii="Georgia" w:eastAsia="Times New Roman" w:hAnsi="Georgia" w:cs="Arial"/>
          <w:color w:val="19150F"/>
          <w:sz w:val="24"/>
          <w:szCs w:val="24"/>
          <w:lang w:val="en"/>
        </w:rPr>
        <w:t>Activities to foster economic stability by helping fathers improve their economic status by providing activities such as work first services, job search, job training, subsidized employment, job retention, job enhancement, and encouraging education, including career-advancing education, dissemination of employment materials, coordination with existing employment services such as welfare-to-work programs, referrals to local employment training initiatives, and other methods.</w:t>
      </w:r>
    </w:p>
    <w:p w:rsidR="008A026E" w:rsidRPr="0059345B" w:rsidRDefault="008A026E" w:rsidP="008A026E">
      <w:pPr>
        <w:numPr>
          <w:ilvl w:val="0"/>
          <w:numId w:val="2"/>
        </w:numPr>
        <w:tabs>
          <w:tab w:val="clear" w:pos="720"/>
          <w:tab w:val="num" w:pos="360"/>
        </w:tabs>
        <w:spacing w:after="0"/>
        <w:ind w:left="360"/>
        <w:rPr>
          <w:rFonts w:ascii="Georgia" w:eastAsia="Times New Roman" w:hAnsi="Georgia" w:cs="Arial"/>
          <w:color w:val="19150F"/>
          <w:sz w:val="24"/>
          <w:szCs w:val="24"/>
          <w:lang w:val="en"/>
        </w:rPr>
      </w:pPr>
      <w:r w:rsidRPr="0059345B">
        <w:rPr>
          <w:rFonts w:ascii="Georgia" w:eastAsia="Times New Roman" w:hAnsi="Georgia" w:cs="Arial"/>
          <w:color w:val="19150F"/>
          <w:sz w:val="24"/>
          <w:szCs w:val="24"/>
          <w:lang w:val="en"/>
        </w:rPr>
        <w:t>Activities to promote responsible fatherhood/motherhood that are conducted through a contract with a nationally recognized, nonprofit fatherhood/motherhood promotion organization, such as the development, promotion, and distribution of a media campaign to encourage the appropriate involvement of parents in the life of any child and specifically the issue of responsible fatherhood/motherhood.</w:t>
      </w:r>
    </w:p>
    <w:p w:rsidR="008A026E" w:rsidRPr="0059345B" w:rsidRDefault="008A026E" w:rsidP="008A026E">
      <w:pPr>
        <w:tabs>
          <w:tab w:val="left" w:pos="360"/>
        </w:tabs>
        <w:spacing w:after="0"/>
        <w:rPr>
          <w:rFonts w:ascii="Georgia" w:hAnsi="Georgia" w:cs="Arial"/>
          <w:sz w:val="24"/>
          <w:szCs w:val="24"/>
        </w:rPr>
      </w:pPr>
    </w:p>
    <w:p w:rsidR="008A026E" w:rsidRPr="0059345B" w:rsidRDefault="008A026E" w:rsidP="008A026E">
      <w:pPr>
        <w:tabs>
          <w:tab w:val="left" w:pos="360"/>
        </w:tabs>
        <w:spacing w:after="0"/>
        <w:rPr>
          <w:rFonts w:ascii="Georgia" w:hAnsi="Georgia" w:cs="Arial"/>
          <w:sz w:val="24"/>
          <w:szCs w:val="24"/>
        </w:rPr>
      </w:pPr>
      <w:r w:rsidRPr="0059345B">
        <w:rPr>
          <w:rFonts w:ascii="Georgia" w:hAnsi="Georgia" w:cs="Arial"/>
          <w:sz w:val="24"/>
          <w:szCs w:val="24"/>
        </w:rPr>
        <w:t>Youth Activities:</w:t>
      </w:r>
    </w:p>
    <w:p w:rsidR="008A026E" w:rsidRPr="0059345B" w:rsidRDefault="008A026E" w:rsidP="008A026E">
      <w:pPr>
        <w:tabs>
          <w:tab w:val="left" w:pos="360"/>
        </w:tabs>
        <w:spacing w:after="0"/>
        <w:rPr>
          <w:rFonts w:ascii="Georgia" w:hAnsi="Georgia" w:cs="Arial"/>
          <w:sz w:val="24"/>
          <w:szCs w:val="24"/>
        </w:rPr>
      </w:pPr>
    </w:p>
    <w:p w:rsidR="008A026E" w:rsidRPr="0059345B" w:rsidRDefault="008A026E" w:rsidP="008A026E">
      <w:pPr>
        <w:tabs>
          <w:tab w:val="left" w:pos="360"/>
        </w:tabs>
        <w:spacing w:after="0"/>
        <w:rPr>
          <w:rFonts w:ascii="Georgia" w:hAnsi="Georgia" w:cs="Arial"/>
          <w:sz w:val="24"/>
          <w:szCs w:val="24"/>
        </w:rPr>
      </w:pPr>
      <w:r w:rsidRPr="0059345B">
        <w:rPr>
          <w:rFonts w:ascii="Georgia" w:hAnsi="Georgia" w:cs="Arial"/>
          <w:sz w:val="24"/>
          <w:szCs w:val="24"/>
        </w:rPr>
        <w:t>Youth activities and events that promote but not limited to working, learning, thriving, connecting and leading:</w:t>
      </w:r>
    </w:p>
    <w:p w:rsidR="008A026E" w:rsidRPr="0059345B" w:rsidRDefault="008A026E" w:rsidP="008A026E">
      <w:pPr>
        <w:tabs>
          <w:tab w:val="left" w:pos="360"/>
        </w:tabs>
        <w:spacing w:after="0"/>
        <w:rPr>
          <w:rFonts w:ascii="Georgia" w:hAnsi="Georgia" w:cs="Arial"/>
          <w:sz w:val="24"/>
          <w:szCs w:val="24"/>
        </w:rPr>
      </w:pPr>
    </w:p>
    <w:p w:rsidR="008A026E" w:rsidRPr="0059345B" w:rsidRDefault="008A026E" w:rsidP="008A026E">
      <w:pPr>
        <w:tabs>
          <w:tab w:val="left" w:pos="360"/>
        </w:tabs>
        <w:spacing w:after="0"/>
        <w:rPr>
          <w:rFonts w:ascii="Georgia" w:hAnsi="Georgia" w:cs="Arial"/>
          <w:sz w:val="24"/>
          <w:szCs w:val="24"/>
        </w:rPr>
      </w:pPr>
      <w:r w:rsidRPr="0059345B">
        <w:rPr>
          <w:rFonts w:ascii="Georgia" w:hAnsi="Georgia" w:cs="Arial"/>
          <w:b/>
          <w:sz w:val="24"/>
          <w:szCs w:val="24"/>
        </w:rPr>
        <w:t>Working</w:t>
      </w:r>
      <w:r w:rsidRPr="0059345B">
        <w:rPr>
          <w:rFonts w:ascii="Georgia" w:hAnsi="Georgia" w:cs="Arial"/>
          <w:sz w:val="24"/>
          <w:szCs w:val="24"/>
        </w:rPr>
        <w:t>:</w:t>
      </w:r>
    </w:p>
    <w:p w:rsidR="008A026E" w:rsidRPr="0059345B" w:rsidRDefault="008A026E" w:rsidP="008A026E">
      <w:pPr>
        <w:numPr>
          <w:ilvl w:val="0"/>
          <w:numId w:val="3"/>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Career exploration activities including career interest assessment, job shadowing, job/ career fairs, and workplace visits/ tours</w:t>
      </w:r>
    </w:p>
    <w:p w:rsidR="008A026E" w:rsidRPr="0059345B" w:rsidRDefault="008A026E" w:rsidP="008A026E">
      <w:pPr>
        <w:numPr>
          <w:ilvl w:val="0"/>
          <w:numId w:val="3"/>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Internships</w:t>
      </w:r>
    </w:p>
    <w:p w:rsidR="008A026E" w:rsidRPr="0059345B" w:rsidRDefault="008A026E" w:rsidP="008A026E">
      <w:pPr>
        <w:numPr>
          <w:ilvl w:val="0"/>
          <w:numId w:val="3"/>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Work experience including summer employment</w:t>
      </w:r>
    </w:p>
    <w:p w:rsidR="008A026E" w:rsidRPr="0059345B" w:rsidRDefault="008A026E" w:rsidP="008A026E">
      <w:pPr>
        <w:numPr>
          <w:ilvl w:val="0"/>
          <w:numId w:val="3"/>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Information on entrepreneurship</w:t>
      </w:r>
    </w:p>
    <w:p w:rsidR="008A026E" w:rsidRPr="0059345B" w:rsidRDefault="008A026E" w:rsidP="008A026E">
      <w:pPr>
        <w:numPr>
          <w:ilvl w:val="0"/>
          <w:numId w:val="3"/>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Networking activities</w:t>
      </w:r>
    </w:p>
    <w:p w:rsidR="008A026E" w:rsidRPr="0059345B" w:rsidRDefault="008A026E" w:rsidP="008A026E">
      <w:pPr>
        <w:numPr>
          <w:ilvl w:val="0"/>
          <w:numId w:val="3"/>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Mock interviews</w:t>
      </w:r>
    </w:p>
    <w:p w:rsidR="008A026E" w:rsidRPr="0059345B" w:rsidRDefault="008A026E" w:rsidP="008A026E">
      <w:pPr>
        <w:numPr>
          <w:ilvl w:val="0"/>
          <w:numId w:val="3"/>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Work readiness workshops</w:t>
      </w:r>
    </w:p>
    <w:p w:rsidR="008A026E" w:rsidRPr="0059345B" w:rsidRDefault="008A026E" w:rsidP="008A026E">
      <w:pPr>
        <w:numPr>
          <w:ilvl w:val="0"/>
          <w:numId w:val="3"/>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Visits from representatives of specific industries to speak to youth participants about the employment opportunities and details of working within their industry</w:t>
      </w:r>
    </w:p>
    <w:p w:rsidR="008A026E" w:rsidRPr="0059345B" w:rsidRDefault="008A026E" w:rsidP="008A026E">
      <w:pPr>
        <w:numPr>
          <w:ilvl w:val="0"/>
          <w:numId w:val="3"/>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Mock job search including web-based job searching, newspaper, “cold-calling,” resume writing, cover letter and thank you letter writing</w:t>
      </w:r>
    </w:p>
    <w:p w:rsidR="008A026E" w:rsidRPr="0059345B" w:rsidRDefault="008A026E" w:rsidP="008A026E">
      <w:pPr>
        <w:numPr>
          <w:ilvl w:val="0"/>
          <w:numId w:val="3"/>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Visit to education and/or training programs</w:t>
      </w:r>
    </w:p>
    <w:p w:rsidR="008A026E" w:rsidRPr="0059345B" w:rsidRDefault="008A026E" w:rsidP="008A026E">
      <w:pPr>
        <w:numPr>
          <w:ilvl w:val="0"/>
          <w:numId w:val="3"/>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Career goal setting and planning</w:t>
      </w:r>
    </w:p>
    <w:p w:rsidR="008A026E" w:rsidRPr="0059345B" w:rsidRDefault="008A026E" w:rsidP="008A026E">
      <w:pPr>
        <w:numPr>
          <w:ilvl w:val="0"/>
          <w:numId w:val="3"/>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Job coaching or mentoring</w:t>
      </w:r>
    </w:p>
    <w:p w:rsidR="008A026E" w:rsidRPr="0059345B" w:rsidRDefault="008A026E" w:rsidP="008A026E">
      <w:pPr>
        <w:numPr>
          <w:ilvl w:val="0"/>
          <w:numId w:val="3"/>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 xml:space="preserve">Learning activities using computers and </w:t>
      </w:r>
      <w:proofErr w:type="gramStart"/>
      <w:r w:rsidRPr="0059345B">
        <w:rPr>
          <w:rFonts w:ascii="Georgia" w:eastAsia="Times New Roman" w:hAnsi="Georgia" w:cs="Arial"/>
          <w:color w:val="000000"/>
          <w:sz w:val="24"/>
          <w:szCs w:val="24"/>
        </w:rPr>
        <w:t>other</w:t>
      </w:r>
      <w:proofErr w:type="gramEnd"/>
      <w:r w:rsidRPr="0059345B">
        <w:rPr>
          <w:rFonts w:ascii="Georgia" w:eastAsia="Times New Roman" w:hAnsi="Georgia" w:cs="Arial"/>
          <w:color w:val="000000"/>
          <w:sz w:val="24"/>
          <w:szCs w:val="24"/>
        </w:rPr>
        <w:t xml:space="preserve"> current workplace technology</w:t>
      </w:r>
    </w:p>
    <w:p w:rsidR="008A026E" w:rsidRDefault="008A026E" w:rsidP="008A026E">
      <w:pPr>
        <w:tabs>
          <w:tab w:val="left" w:pos="360"/>
        </w:tabs>
        <w:spacing w:after="0"/>
        <w:rPr>
          <w:rFonts w:ascii="Georgia" w:hAnsi="Georgia" w:cs="Arial"/>
          <w:b/>
          <w:sz w:val="24"/>
          <w:szCs w:val="24"/>
        </w:rPr>
      </w:pPr>
    </w:p>
    <w:p w:rsidR="008A026E" w:rsidRPr="0059345B" w:rsidRDefault="008A026E" w:rsidP="008A026E">
      <w:pPr>
        <w:tabs>
          <w:tab w:val="left" w:pos="360"/>
        </w:tabs>
        <w:spacing w:after="0"/>
        <w:rPr>
          <w:rFonts w:ascii="Georgia" w:hAnsi="Georgia" w:cs="Arial"/>
          <w:sz w:val="24"/>
          <w:szCs w:val="24"/>
        </w:rPr>
      </w:pPr>
      <w:r w:rsidRPr="0059345B">
        <w:rPr>
          <w:rFonts w:ascii="Georgia" w:hAnsi="Georgia" w:cs="Arial"/>
          <w:b/>
          <w:sz w:val="24"/>
          <w:szCs w:val="24"/>
        </w:rPr>
        <w:t>Learning</w:t>
      </w:r>
      <w:r w:rsidRPr="0059345B">
        <w:rPr>
          <w:rFonts w:ascii="Georgia" w:hAnsi="Georgia" w:cs="Arial"/>
          <w:sz w:val="24"/>
          <w:szCs w:val="24"/>
        </w:rPr>
        <w:t>:</w:t>
      </w:r>
    </w:p>
    <w:p w:rsidR="008A026E" w:rsidRPr="0059345B" w:rsidRDefault="008A026E" w:rsidP="008A026E">
      <w:pPr>
        <w:numPr>
          <w:ilvl w:val="0"/>
          <w:numId w:val="4"/>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Initial and ongoing skills assessment, formal and informal</w:t>
      </w:r>
    </w:p>
    <w:p w:rsidR="008A026E" w:rsidRPr="0059345B" w:rsidRDefault="008A026E" w:rsidP="008A026E">
      <w:pPr>
        <w:numPr>
          <w:ilvl w:val="0"/>
          <w:numId w:val="4"/>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Initial and ongoing career/ vocational assessment, formal and informal</w:t>
      </w:r>
    </w:p>
    <w:p w:rsidR="008A026E" w:rsidRPr="0059345B" w:rsidRDefault="008A026E" w:rsidP="008A026E">
      <w:pPr>
        <w:numPr>
          <w:ilvl w:val="0"/>
          <w:numId w:val="4"/>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Identification of one’s learning styles, strengths, and challenges</w:t>
      </w:r>
    </w:p>
    <w:p w:rsidR="008A026E" w:rsidRPr="0059345B" w:rsidRDefault="008A026E" w:rsidP="008A026E">
      <w:pPr>
        <w:numPr>
          <w:ilvl w:val="0"/>
          <w:numId w:val="4"/>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Creation of a personal development plan</w:t>
      </w:r>
    </w:p>
    <w:p w:rsidR="008A026E" w:rsidRPr="0059345B" w:rsidRDefault="008A026E" w:rsidP="008A026E">
      <w:pPr>
        <w:numPr>
          <w:ilvl w:val="0"/>
          <w:numId w:val="4"/>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Contextualized learning activities such as service-learning projects in which youth apply academic skills to community needs</w:t>
      </w:r>
    </w:p>
    <w:p w:rsidR="008A026E" w:rsidRPr="0059345B" w:rsidRDefault="008A026E" w:rsidP="008A026E">
      <w:pPr>
        <w:numPr>
          <w:ilvl w:val="0"/>
          <w:numId w:val="4"/>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Monitoring of and accountability for own grades and creation of a continuous improvement plan based on grades and goals</w:t>
      </w:r>
    </w:p>
    <w:p w:rsidR="008A026E" w:rsidRPr="0059345B" w:rsidRDefault="008A026E" w:rsidP="008A026E">
      <w:pPr>
        <w:numPr>
          <w:ilvl w:val="0"/>
          <w:numId w:val="4"/>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Showcase of work that highlights a youth’s learning experience—an essay, painting, algebra exam, etc.</w:t>
      </w:r>
    </w:p>
    <w:p w:rsidR="008A026E" w:rsidRPr="0059345B" w:rsidRDefault="008A026E" w:rsidP="008A026E">
      <w:pPr>
        <w:numPr>
          <w:ilvl w:val="0"/>
          <w:numId w:val="4"/>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 xml:space="preserve">Development of a formal learning plan that includes long and </w:t>
      </w:r>
      <w:proofErr w:type="gramStart"/>
      <w:r w:rsidRPr="0059345B">
        <w:rPr>
          <w:rFonts w:ascii="Georgia" w:eastAsia="Times New Roman" w:hAnsi="Georgia" w:cs="Arial"/>
          <w:color w:val="000000"/>
          <w:sz w:val="24"/>
          <w:szCs w:val="24"/>
        </w:rPr>
        <w:t>short term</w:t>
      </w:r>
      <w:proofErr w:type="gramEnd"/>
      <w:r w:rsidRPr="0059345B">
        <w:rPr>
          <w:rFonts w:ascii="Georgia" w:eastAsia="Times New Roman" w:hAnsi="Georgia" w:cs="Arial"/>
          <w:color w:val="000000"/>
          <w:sz w:val="24"/>
          <w:szCs w:val="24"/>
        </w:rPr>
        <w:t xml:space="preserve"> goals and action steps</w:t>
      </w:r>
    </w:p>
    <w:p w:rsidR="008A026E" w:rsidRPr="0059345B" w:rsidRDefault="008A026E" w:rsidP="008A026E">
      <w:pPr>
        <w:numPr>
          <w:ilvl w:val="0"/>
          <w:numId w:val="4"/>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Group problem-solving activities</w:t>
      </w:r>
    </w:p>
    <w:p w:rsidR="008A026E" w:rsidRPr="0059345B" w:rsidRDefault="008A026E" w:rsidP="008A026E">
      <w:pPr>
        <w:numPr>
          <w:ilvl w:val="0"/>
          <w:numId w:val="4"/>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Preparation classes for GED, ACT, SAT, etc.</w:t>
      </w:r>
    </w:p>
    <w:p w:rsidR="008A026E" w:rsidRPr="0059345B" w:rsidRDefault="008A026E" w:rsidP="008A026E">
      <w:pPr>
        <w:numPr>
          <w:ilvl w:val="0"/>
          <w:numId w:val="4"/>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Peer tutoring activities that enhance the skills of the tutor and the student</w:t>
      </w:r>
    </w:p>
    <w:p w:rsidR="008A026E" w:rsidRDefault="008A026E" w:rsidP="008A026E">
      <w:pPr>
        <w:tabs>
          <w:tab w:val="left" w:pos="360"/>
        </w:tabs>
        <w:spacing w:after="0"/>
        <w:rPr>
          <w:rFonts w:ascii="Georgia" w:hAnsi="Georgia" w:cs="Arial"/>
          <w:b/>
          <w:sz w:val="24"/>
          <w:szCs w:val="24"/>
        </w:rPr>
      </w:pPr>
    </w:p>
    <w:p w:rsidR="008A026E" w:rsidRPr="0059345B" w:rsidRDefault="008A026E" w:rsidP="008A026E">
      <w:pPr>
        <w:tabs>
          <w:tab w:val="left" w:pos="360"/>
        </w:tabs>
        <w:spacing w:after="0"/>
        <w:rPr>
          <w:rFonts w:ascii="Georgia" w:hAnsi="Georgia" w:cs="Arial"/>
          <w:sz w:val="24"/>
          <w:szCs w:val="24"/>
        </w:rPr>
      </w:pPr>
      <w:r w:rsidRPr="0059345B">
        <w:rPr>
          <w:rFonts w:ascii="Georgia" w:hAnsi="Georgia" w:cs="Arial"/>
          <w:b/>
          <w:sz w:val="24"/>
          <w:szCs w:val="24"/>
        </w:rPr>
        <w:t>Thriving</w:t>
      </w:r>
      <w:r w:rsidRPr="0059345B">
        <w:rPr>
          <w:rFonts w:ascii="Georgia" w:hAnsi="Georgia" w:cs="Arial"/>
          <w:sz w:val="24"/>
          <w:szCs w:val="24"/>
        </w:rPr>
        <w:t>:</w:t>
      </w:r>
    </w:p>
    <w:p w:rsidR="008A026E" w:rsidRPr="0059345B" w:rsidRDefault="008A026E" w:rsidP="008A026E">
      <w:pPr>
        <w:numPr>
          <w:ilvl w:val="0"/>
          <w:numId w:val="5"/>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Workshops on benefits and consequences of various health, hygiene, and human development issues, including physical, sexual, and emotional development</w:t>
      </w:r>
    </w:p>
    <w:p w:rsidR="008A026E" w:rsidRPr="0059345B" w:rsidRDefault="008A026E" w:rsidP="008A026E">
      <w:pPr>
        <w:numPr>
          <w:ilvl w:val="0"/>
          <w:numId w:val="5"/>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Role playing adverse situations and how to resolve them</w:t>
      </w:r>
    </w:p>
    <w:p w:rsidR="008A026E" w:rsidRPr="0059345B" w:rsidRDefault="008A026E" w:rsidP="008A026E">
      <w:pPr>
        <w:numPr>
          <w:ilvl w:val="0"/>
          <w:numId w:val="5"/>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Personal and peer counseling</w:t>
      </w:r>
    </w:p>
    <w:p w:rsidR="008A026E" w:rsidRPr="0059345B" w:rsidRDefault="008A026E" w:rsidP="008A026E">
      <w:pPr>
        <w:numPr>
          <w:ilvl w:val="0"/>
          <w:numId w:val="5"/>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Training in conflict management and resolution concerning family, peer, and workplace relationships</w:t>
      </w:r>
    </w:p>
    <w:p w:rsidR="008A026E" w:rsidRPr="0059345B" w:rsidRDefault="008A026E" w:rsidP="008A026E">
      <w:pPr>
        <w:numPr>
          <w:ilvl w:val="0"/>
          <w:numId w:val="5"/>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Community mapping to create a directory of resources related to physical and mental health</w:t>
      </w:r>
    </w:p>
    <w:p w:rsidR="008A026E" w:rsidRPr="0059345B" w:rsidRDefault="008A026E" w:rsidP="008A026E">
      <w:pPr>
        <w:numPr>
          <w:ilvl w:val="0"/>
          <w:numId w:val="5"/>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Meal planning and preparation activities</w:t>
      </w:r>
    </w:p>
    <w:p w:rsidR="008A026E" w:rsidRPr="0059345B" w:rsidRDefault="008A026E" w:rsidP="008A026E">
      <w:pPr>
        <w:numPr>
          <w:ilvl w:val="0"/>
          <w:numId w:val="5"/>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Social activities that offer opportunities to practice skills in communication, negotiation, and personal presentation</w:t>
      </w:r>
    </w:p>
    <w:p w:rsidR="008A026E" w:rsidRPr="0059345B" w:rsidRDefault="008A026E" w:rsidP="008A026E">
      <w:pPr>
        <w:numPr>
          <w:ilvl w:val="0"/>
          <w:numId w:val="5"/>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Sports and recreational activities</w:t>
      </w:r>
    </w:p>
    <w:p w:rsidR="008A026E" w:rsidRPr="0059345B" w:rsidRDefault="008A026E" w:rsidP="008A026E">
      <w:pPr>
        <w:numPr>
          <w:ilvl w:val="0"/>
          <w:numId w:val="5"/>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Training in life skills</w:t>
      </w:r>
    </w:p>
    <w:p w:rsidR="008A026E" w:rsidRDefault="008A026E" w:rsidP="008A026E">
      <w:pPr>
        <w:tabs>
          <w:tab w:val="left" w:pos="360"/>
        </w:tabs>
        <w:spacing w:after="0"/>
        <w:rPr>
          <w:rFonts w:ascii="Georgia" w:hAnsi="Georgia" w:cs="Arial"/>
          <w:b/>
          <w:sz w:val="24"/>
          <w:szCs w:val="24"/>
        </w:rPr>
      </w:pPr>
    </w:p>
    <w:p w:rsidR="008A026E" w:rsidRPr="0059345B" w:rsidRDefault="008A026E" w:rsidP="008A026E">
      <w:pPr>
        <w:tabs>
          <w:tab w:val="left" w:pos="360"/>
        </w:tabs>
        <w:spacing w:after="0"/>
        <w:rPr>
          <w:rFonts w:ascii="Georgia" w:hAnsi="Georgia" w:cs="Arial"/>
          <w:sz w:val="24"/>
          <w:szCs w:val="24"/>
        </w:rPr>
      </w:pPr>
      <w:r w:rsidRPr="0059345B">
        <w:rPr>
          <w:rFonts w:ascii="Georgia" w:hAnsi="Georgia" w:cs="Arial"/>
          <w:b/>
          <w:sz w:val="24"/>
          <w:szCs w:val="24"/>
        </w:rPr>
        <w:t>Connecting</w:t>
      </w:r>
      <w:r w:rsidRPr="0059345B">
        <w:rPr>
          <w:rFonts w:ascii="Georgia" w:hAnsi="Georgia" w:cs="Arial"/>
          <w:sz w:val="24"/>
          <w:szCs w:val="24"/>
        </w:rPr>
        <w:t>:</w:t>
      </w:r>
    </w:p>
    <w:p w:rsidR="008A026E" w:rsidRPr="0059345B" w:rsidRDefault="008A026E" w:rsidP="008A026E">
      <w:pPr>
        <w:numPr>
          <w:ilvl w:val="0"/>
          <w:numId w:val="6"/>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Mentoring activities that connect youth to adult mentors</w:t>
      </w:r>
    </w:p>
    <w:p w:rsidR="008A026E" w:rsidRPr="0059345B" w:rsidRDefault="008A026E" w:rsidP="008A026E">
      <w:pPr>
        <w:numPr>
          <w:ilvl w:val="0"/>
          <w:numId w:val="6"/>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Tutoring activities that engage youth as tutors or in being tutored</w:t>
      </w:r>
    </w:p>
    <w:p w:rsidR="008A026E" w:rsidRPr="0059345B" w:rsidRDefault="008A026E" w:rsidP="008A026E">
      <w:pPr>
        <w:numPr>
          <w:ilvl w:val="0"/>
          <w:numId w:val="6"/>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lastRenderedPageBreak/>
        <w:t>Research activities identifying resources in the community to allow youth to practice conversation and investigation skills</w:t>
      </w:r>
    </w:p>
    <w:p w:rsidR="008A026E" w:rsidRPr="0059345B" w:rsidRDefault="008A026E" w:rsidP="008A026E">
      <w:pPr>
        <w:numPr>
          <w:ilvl w:val="0"/>
          <w:numId w:val="6"/>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Letter writing to friends, family members, and pen pals</w:t>
      </w:r>
    </w:p>
    <w:p w:rsidR="008A026E" w:rsidRPr="0059345B" w:rsidRDefault="008A026E" w:rsidP="008A026E">
      <w:pPr>
        <w:numPr>
          <w:ilvl w:val="0"/>
          <w:numId w:val="6"/>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Job and trade fairs to begin building a network of contacts in their career field of interest</w:t>
      </w:r>
    </w:p>
    <w:p w:rsidR="008A026E" w:rsidRPr="0059345B" w:rsidRDefault="008A026E" w:rsidP="008A026E">
      <w:pPr>
        <w:numPr>
          <w:ilvl w:val="0"/>
          <w:numId w:val="6"/>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Role plays of interview and other workplace scenarios</w:t>
      </w:r>
    </w:p>
    <w:p w:rsidR="008A026E" w:rsidRPr="0059345B" w:rsidRDefault="008A026E" w:rsidP="008A026E">
      <w:pPr>
        <w:numPr>
          <w:ilvl w:val="0"/>
          <w:numId w:val="6"/>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Positive peer and group activities that build camaraderie, teamwork, and belonging</w:t>
      </w:r>
    </w:p>
    <w:p w:rsidR="008A026E" w:rsidRPr="0059345B" w:rsidRDefault="008A026E" w:rsidP="008A026E">
      <w:pPr>
        <w:numPr>
          <w:ilvl w:val="0"/>
          <w:numId w:val="6"/>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Cultural activities that promote understanding and tolerance</w:t>
      </w:r>
    </w:p>
    <w:p w:rsidR="008A026E" w:rsidRDefault="008A026E" w:rsidP="008A026E">
      <w:pPr>
        <w:tabs>
          <w:tab w:val="left" w:pos="360"/>
        </w:tabs>
        <w:spacing w:after="0"/>
        <w:rPr>
          <w:rFonts w:ascii="Georgia" w:hAnsi="Georgia" w:cs="Arial"/>
          <w:b/>
          <w:sz w:val="24"/>
          <w:szCs w:val="24"/>
        </w:rPr>
      </w:pPr>
    </w:p>
    <w:p w:rsidR="008A026E" w:rsidRPr="0059345B" w:rsidRDefault="008A026E" w:rsidP="008A026E">
      <w:pPr>
        <w:tabs>
          <w:tab w:val="left" w:pos="360"/>
        </w:tabs>
        <w:spacing w:after="0"/>
        <w:rPr>
          <w:rFonts w:ascii="Georgia" w:hAnsi="Georgia" w:cs="Arial"/>
          <w:sz w:val="24"/>
          <w:szCs w:val="24"/>
        </w:rPr>
      </w:pPr>
      <w:r w:rsidRPr="0059345B">
        <w:rPr>
          <w:rFonts w:ascii="Georgia" w:hAnsi="Georgia" w:cs="Arial"/>
          <w:b/>
          <w:sz w:val="24"/>
          <w:szCs w:val="24"/>
        </w:rPr>
        <w:t>Leading</w:t>
      </w:r>
      <w:r w:rsidRPr="0059345B">
        <w:rPr>
          <w:rFonts w:ascii="Georgia" w:hAnsi="Georgia" w:cs="Arial"/>
          <w:sz w:val="24"/>
          <w:szCs w:val="24"/>
        </w:rPr>
        <w:t>:</w:t>
      </w:r>
    </w:p>
    <w:p w:rsidR="008A026E" w:rsidRPr="0059345B" w:rsidRDefault="008A026E" w:rsidP="008A026E">
      <w:pPr>
        <w:numPr>
          <w:ilvl w:val="0"/>
          <w:numId w:val="7"/>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Personal plan development with goals, action steps, and deadlines</w:t>
      </w:r>
    </w:p>
    <w:p w:rsidR="008A026E" w:rsidRPr="0059345B" w:rsidRDefault="008A026E" w:rsidP="008A026E">
      <w:pPr>
        <w:numPr>
          <w:ilvl w:val="0"/>
          <w:numId w:val="7"/>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Resource mapping activities in which youth take the lead in planning and carrying out a search of community resources for youth</w:t>
      </w:r>
    </w:p>
    <w:p w:rsidR="008A026E" w:rsidRPr="0059345B" w:rsidRDefault="008A026E" w:rsidP="008A026E">
      <w:pPr>
        <w:numPr>
          <w:ilvl w:val="0"/>
          <w:numId w:val="7"/>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Voter registration and voting in local, state, and federal elections</w:t>
      </w:r>
    </w:p>
    <w:p w:rsidR="008A026E" w:rsidRPr="0059345B" w:rsidRDefault="008A026E" w:rsidP="008A026E">
      <w:pPr>
        <w:numPr>
          <w:ilvl w:val="0"/>
          <w:numId w:val="7"/>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Participation in town hall meetings</w:t>
      </w:r>
    </w:p>
    <w:p w:rsidR="008A026E" w:rsidRPr="0059345B" w:rsidRDefault="008A026E" w:rsidP="008A026E">
      <w:pPr>
        <w:numPr>
          <w:ilvl w:val="0"/>
          <w:numId w:val="7"/>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Community volunteerism such as organizing a park clean-up or building a playground</w:t>
      </w:r>
    </w:p>
    <w:p w:rsidR="008A026E" w:rsidRPr="0059345B" w:rsidRDefault="008A026E" w:rsidP="008A026E">
      <w:pPr>
        <w:numPr>
          <w:ilvl w:val="0"/>
          <w:numId w:val="7"/>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Participation in a debate on a local social issue</w:t>
      </w:r>
    </w:p>
    <w:p w:rsidR="008A026E" w:rsidRPr="0059345B" w:rsidRDefault="008A026E" w:rsidP="008A026E">
      <w:pPr>
        <w:numPr>
          <w:ilvl w:val="0"/>
          <w:numId w:val="7"/>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Training to be a peer mediator</w:t>
      </w:r>
    </w:p>
    <w:p w:rsidR="008A026E" w:rsidRPr="0059345B" w:rsidRDefault="008A026E" w:rsidP="008A026E">
      <w:pPr>
        <w:numPr>
          <w:ilvl w:val="0"/>
          <w:numId w:val="7"/>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Participation in a letter-writing campaign</w:t>
      </w:r>
    </w:p>
    <w:p w:rsidR="008A026E" w:rsidRPr="0059345B" w:rsidRDefault="008A026E" w:rsidP="008A026E">
      <w:pPr>
        <w:numPr>
          <w:ilvl w:val="0"/>
          <w:numId w:val="7"/>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Opportunities to meet with local and state officials and legislators</w:t>
      </w:r>
    </w:p>
    <w:p w:rsidR="008A026E" w:rsidRPr="0059345B" w:rsidRDefault="008A026E" w:rsidP="008A026E">
      <w:pPr>
        <w:numPr>
          <w:ilvl w:val="0"/>
          <w:numId w:val="7"/>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Participation in a youth advisory committee of the city/school board/training center</w:t>
      </w:r>
    </w:p>
    <w:p w:rsidR="008A026E" w:rsidRPr="0059345B" w:rsidRDefault="008A026E" w:rsidP="008A026E">
      <w:pPr>
        <w:numPr>
          <w:ilvl w:val="0"/>
          <w:numId w:val="7"/>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Learning activities or courses about leadership principles and styles</w:t>
      </w:r>
    </w:p>
    <w:p w:rsidR="008A026E" w:rsidRPr="0059345B" w:rsidRDefault="008A026E" w:rsidP="008A026E">
      <w:pPr>
        <w:numPr>
          <w:ilvl w:val="0"/>
          <w:numId w:val="7"/>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Group activities that promote collaboration and team work</w:t>
      </w:r>
    </w:p>
    <w:p w:rsidR="008A026E" w:rsidRPr="0059345B" w:rsidRDefault="008A026E" w:rsidP="008A026E">
      <w:pPr>
        <w:numPr>
          <w:ilvl w:val="0"/>
          <w:numId w:val="7"/>
        </w:numPr>
        <w:tabs>
          <w:tab w:val="clear" w:pos="720"/>
          <w:tab w:val="num" w:pos="360"/>
        </w:tabs>
        <w:spacing w:after="0"/>
        <w:ind w:left="360"/>
        <w:rPr>
          <w:rFonts w:ascii="Georgia" w:eastAsia="Times New Roman" w:hAnsi="Georgia" w:cs="Arial"/>
          <w:color w:val="000000"/>
          <w:sz w:val="24"/>
          <w:szCs w:val="24"/>
        </w:rPr>
      </w:pPr>
      <w:r w:rsidRPr="0059345B">
        <w:rPr>
          <w:rFonts w:ascii="Georgia" w:eastAsia="Times New Roman" w:hAnsi="Georgia" w:cs="Arial"/>
          <w:color w:val="000000"/>
          <w:sz w:val="24"/>
          <w:szCs w:val="24"/>
        </w:rPr>
        <w:t>Mentoring relationships with positive role models</w:t>
      </w:r>
    </w:p>
    <w:p w:rsidR="008A026E" w:rsidRPr="0059345B" w:rsidRDefault="008A026E" w:rsidP="008A026E">
      <w:pPr>
        <w:numPr>
          <w:ilvl w:val="0"/>
          <w:numId w:val="7"/>
        </w:numPr>
        <w:tabs>
          <w:tab w:val="clear" w:pos="720"/>
          <w:tab w:val="num" w:pos="360"/>
        </w:tabs>
        <w:spacing w:after="0"/>
        <w:ind w:left="360"/>
        <w:rPr>
          <w:rFonts w:ascii="Georgia" w:hAnsi="Georgia" w:cs="Arial"/>
          <w:sz w:val="24"/>
          <w:szCs w:val="24"/>
        </w:rPr>
      </w:pPr>
      <w:r w:rsidRPr="0059345B">
        <w:rPr>
          <w:rFonts w:ascii="Georgia" w:eastAsia="Times New Roman" w:hAnsi="Georgia" w:cs="Arial"/>
          <w:color w:val="000000"/>
          <w:sz w:val="24"/>
          <w:szCs w:val="24"/>
        </w:rPr>
        <w:t>Opportunities to serve in leadership roles such as club officer, board member, team captain, coach</w:t>
      </w:r>
    </w:p>
    <w:p w:rsidR="0012062F" w:rsidRDefault="00CD5BEC"/>
    <w:sectPr w:rsidR="0012062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026E" w:rsidRDefault="008A026E" w:rsidP="008A026E">
      <w:pPr>
        <w:spacing w:after="0" w:line="240" w:lineRule="auto"/>
      </w:pPr>
      <w:r>
        <w:separator/>
      </w:r>
    </w:p>
  </w:endnote>
  <w:endnote w:type="continuationSeparator" w:id="0">
    <w:p w:rsidR="008A026E" w:rsidRDefault="008A026E" w:rsidP="008A0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BEC" w:rsidRDefault="00CD5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BEC" w:rsidRPr="00CD5BEC" w:rsidRDefault="00CD5BEC" w:rsidP="00CD5BEC">
    <w:pPr>
      <w:pBdr>
        <w:left w:val="single" w:sz="12" w:space="11" w:color="4472C4" w:themeColor="accent1"/>
      </w:pBdr>
      <w:tabs>
        <w:tab w:val="left" w:pos="622"/>
      </w:tabs>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fldChar w:fldCharType="begin"/>
    </w:r>
    <w:r>
      <w:rPr>
        <w:rFonts w:asciiTheme="majorHAnsi" w:eastAsiaTheme="majorEastAsia" w:hAnsiTheme="majorHAnsi" w:cstheme="majorBidi"/>
        <w:color w:val="2F5496" w:themeColor="accent1" w:themeShade="BF"/>
        <w:sz w:val="26"/>
        <w:szCs w:val="26"/>
      </w:rPr>
      <w:instrText xml:space="preserve"> PAGE   \* MERGEFORMAT </w:instrText>
    </w:r>
    <w:r>
      <w:rPr>
        <w:rFonts w:asciiTheme="majorHAnsi" w:eastAsiaTheme="majorEastAsia" w:hAnsiTheme="majorHAnsi" w:cstheme="majorBidi"/>
        <w:color w:val="2F5496" w:themeColor="accent1" w:themeShade="BF"/>
        <w:sz w:val="26"/>
        <w:szCs w:val="26"/>
      </w:rPr>
      <w:fldChar w:fldCharType="separate"/>
    </w:r>
    <w:r>
      <w:rPr>
        <w:rFonts w:asciiTheme="majorHAnsi" w:eastAsiaTheme="majorEastAsia" w:hAnsiTheme="majorHAnsi" w:cstheme="majorBidi"/>
        <w:noProof/>
        <w:color w:val="2F5496" w:themeColor="accent1" w:themeShade="BF"/>
        <w:sz w:val="26"/>
        <w:szCs w:val="26"/>
      </w:rPr>
      <w:t>2</w:t>
    </w:r>
    <w:r>
      <w:rPr>
        <w:rFonts w:asciiTheme="majorHAnsi" w:eastAsiaTheme="majorEastAsia" w:hAnsiTheme="majorHAnsi" w:cstheme="majorBidi"/>
        <w:noProof/>
        <w:color w:val="2F5496" w:themeColor="accent1" w:themeShade="BF"/>
        <w:sz w:val="26"/>
        <w:szCs w:val="26"/>
      </w:rPr>
      <w:fldChar w:fldCharType="end"/>
    </w:r>
    <w:r>
      <w:rPr>
        <w:rFonts w:asciiTheme="majorHAnsi" w:eastAsiaTheme="majorEastAsia" w:hAnsiTheme="majorHAnsi" w:cstheme="majorBidi"/>
        <w:noProof/>
        <w:color w:val="2F5496" w:themeColor="accent1" w:themeShade="BF"/>
        <w:sz w:val="26"/>
        <w:szCs w:val="26"/>
      </w:rPr>
      <w:tab/>
    </w:r>
    <w:r w:rsidRPr="00CD5BEC">
      <w:t>Project</w:t>
    </w:r>
    <w:r>
      <w:t>s</w:t>
    </w:r>
    <w:r w:rsidRPr="00CD5BEC">
      <w:t xml:space="preserve"> </w:t>
    </w:r>
    <w:r>
      <w:t>Description</w:t>
    </w:r>
    <w:r w:rsidRPr="00CD5BEC">
      <w:t xml:space="preserve"> – updated </w:t>
    </w:r>
    <w:r>
      <w:t>April 4,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BEC" w:rsidRDefault="00CD5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026E" w:rsidRDefault="008A026E" w:rsidP="008A026E">
      <w:pPr>
        <w:spacing w:after="0" w:line="240" w:lineRule="auto"/>
      </w:pPr>
      <w:r>
        <w:separator/>
      </w:r>
    </w:p>
  </w:footnote>
  <w:footnote w:type="continuationSeparator" w:id="0">
    <w:p w:rsidR="008A026E" w:rsidRDefault="008A026E" w:rsidP="008A0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BEC" w:rsidRDefault="00CD5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026E" w:rsidRDefault="008A026E" w:rsidP="008A026E">
    <w:pPr>
      <w:spacing w:after="0" w:line="240" w:lineRule="auto"/>
      <w:ind w:left="-1440"/>
      <w:jc w:val="right"/>
      <w:rPr>
        <w:rFonts w:ascii="Arial Black" w:hAnsi="Arial Black" w:cs="Arial"/>
        <w:sz w:val="32"/>
        <w:szCs w:val="32"/>
      </w:rPr>
    </w:pPr>
  </w:p>
  <w:p w:rsidR="008A026E" w:rsidRDefault="008A026E" w:rsidP="008A026E">
    <w:pPr>
      <w:spacing w:after="0" w:line="240" w:lineRule="auto"/>
      <w:ind w:left="-1440"/>
      <w:jc w:val="right"/>
      <w:rPr>
        <w:rFonts w:ascii="Arial Black" w:hAnsi="Arial Black" w:cs="Arial"/>
        <w:sz w:val="32"/>
        <w:szCs w:val="32"/>
      </w:rPr>
    </w:pPr>
    <w:r>
      <w:rPr>
        <w:noProof/>
      </w:rPr>
      <mc:AlternateContent>
        <mc:Choice Requires="wps">
          <w:drawing>
            <wp:anchor distT="0" distB="0" distL="114300" distR="114300" simplePos="0" relativeHeight="251659264" behindDoc="0" locked="0" layoutInCell="1" allowOverlap="1">
              <wp:simplePos x="0" y="0"/>
              <wp:positionH relativeFrom="column">
                <wp:posOffset>-330835</wp:posOffset>
              </wp:positionH>
              <wp:positionV relativeFrom="paragraph">
                <wp:posOffset>-174625</wp:posOffset>
              </wp:positionV>
              <wp:extent cx="1097915" cy="870585"/>
              <wp:effectExtent l="254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915" cy="870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026E" w:rsidRDefault="008A026E" w:rsidP="008A026E">
                          <w:r w:rsidRPr="0049725A">
                            <w:rPr>
                              <w:noProof/>
                            </w:rPr>
                            <w:drawing>
                              <wp:inline distT="0" distB="0" distL="0" distR="0">
                                <wp:extent cx="914400" cy="914400"/>
                                <wp:effectExtent l="0" t="0" r="0" b="0"/>
                                <wp:docPr id="1" name="Picture 1" descr="car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 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05pt;margin-top:-13.75pt;width:86.45pt;height:68.5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" stroked="f">
              <v:textbox>
                <w:txbxContent>
                  <w:p w:rsidR="008A026E" w:rsidRDefault="008A026E" w:rsidP="008A026E">
                    <w:r w:rsidRPr="0049725A">
                      <w:rPr>
                        <w:noProof/>
                      </w:rPr>
                      <w:drawing>
                        <wp:inline distT="0" distB="0" distL="0" distR="0">
                          <wp:extent cx="914400" cy="914400"/>
                          <wp:effectExtent l="0" t="0" r="0" b="0"/>
                          <wp:docPr id="1" name="Picture 1" descr="car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 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xbxContent>
              </v:textbox>
            </v:shape>
          </w:pict>
        </mc:Fallback>
      </mc:AlternateContent>
    </w:r>
    <w:r>
      <w:rPr>
        <w:rFonts w:ascii="Arial Black" w:hAnsi="Arial Black" w:cs="Arial"/>
        <w:sz w:val="32"/>
        <w:szCs w:val="32"/>
      </w:rPr>
      <w:t xml:space="preserve">TANF </w:t>
    </w:r>
    <w:r w:rsidRPr="0049725A">
      <w:rPr>
        <w:rFonts w:ascii="Arial Black" w:hAnsi="Arial Black" w:cs="Arial"/>
        <w:sz w:val="32"/>
        <w:szCs w:val="32"/>
      </w:rPr>
      <w:t>Project</w:t>
    </w:r>
    <w:r w:rsidR="00CD5BEC">
      <w:rPr>
        <w:rFonts w:ascii="Arial Black" w:hAnsi="Arial Black" w:cs="Arial"/>
        <w:sz w:val="32"/>
        <w:szCs w:val="32"/>
      </w:rPr>
      <w:t>s</w:t>
    </w:r>
    <w:r w:rsidRPr="0049725A">
      <w:rPr>
        <w:rFonts w:ascii="Arial Black" w:hAnsi="Arial Black" w:cs="Arial"/>
        <w:sz w:val="32"/>
        <w:szCs w:val="32"/>
      </w:rPr>
      <w:t xml:space="preserve"> </w:t>
    </w:r>
    <w:r>
      <w:rPr>
        <w:rFonts w:ascii="Arial Black" w:hAnsi="Arial Black" w:cs="Arial"/>
        <w:sz w:val="32"/>
        <w:szCs w:val="32"/>
      </w:rPr>
      <w:t>Description</w:t>
    </w:r>
  </w:p>
  <w:p w:rsidR="008A026E" w:rsidRDefault="008A026E" w:rsidP="008A026E">
    <w:pPr>
      <w:tabs>
        <w:tab w:val="left" w:pos="1880"/>
      </w:tabs>
      <w:spacing w:after="0" w:line="240" w:lineRule="auto"/>
      <w:ind w:left="-1440"/>
      <w:rPr>
        <w:rFonts w:ascii="Arial Black" w:hAnsi="Arial Black" w:cs="Arial"/>
        <w:sz w:val="32"/>
        <w:szCs w:val="32"/>
      </w:rPr>
    </w:pPr>
    <w:r>
      <w:rPr>
        <w:rFonts w:ascii="Arial Black" w:hAnsi="Arial Black" w:cs="Arial"/>
        <w:sz w:val="32"/>
        <w:szCs w:val="32"/>
      </w:rPr>
      <w:tab/>
    </w:r>
    <w:bookmarkStart w:id="0" w:name="_GoBack"/>
    <w:bookmarkEnd w:id="0"/>
  </w:p>
  <w:p w:rsidR="008A026E" w:rsidRDefault="008A026E">
    <w:pPr>
      <w:pStyle w:val="Header"/>
    </w:pPr>
  </w:p>
  <w:p w:rsidR="008A026E" w:rsidRDefault="008A02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BEC" w:rsidRDefault="00CD5B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010EB"/>
    <w:multiLevelType w:val="multilevel"/>
    <w:tmpl w:val="6316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E01DD"/>
    <w:multiLevelType w:val="multilevel"/>
    <w:tmpl w:val="43E63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B001F"/>
    <w:multiLevelType w:val="multilevel"/>
    <w:tmpl w:val="C0B6A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9729C3"/>
    <w:multiLevelType w:val="multilevel"/>
    <w:tmpl w:val="BE8EF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C83113"/>
    <w:multiLevelType w:val="multilevel"/>
    <w:tmpl w:val="D758C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6A7EA5"/>
    <w:multiLevelType w:val="multilevel"/>
    <w:tmpl w:val="B1EC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DD7BF2"/>
    <w:multiLevelType w:val="multilevel"/>
    <w:tmpl w:val="88489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0"/>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26E"/>
    <w:rsid w:val="008A026E"/>
    <w:rsid w:val="00A37059"/>
    <w:rsid w:val="00CD5BEC"/>
    <w:rsid w:val="00D86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E8669"/>
  <w15:chartTrackingRefBased/>
  <w15:docId w15:val="{AC184A95-4964-48C7-B725-60BA6E023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026E"/>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026E"/>
    <w:pPr>
      <w:tabs>
        <w:tab w:val="center" w:pos="4680"/>
        <w:tab w:val="right" w:pos="9360"/>
      </w:tabs>
    </w:pPr>
  </w:style>
  <w:style w:type="character" w:customStyle="1" w:styleId="HeaderChar">
    <w:name w:val="Header Char"/>
    <w:basedOn w:val="DefaultParagraphFont"/>
    <w:link w:val="Header"/>
    <w:uiPriority w:val="99"/>
    <w:rsid w:val="008A026E"/>
  </w:style>
  <w:style w:type="paragraph" w:styleId="Footer">
    <w:name w:val="footer"/>
    <w:basedOn w:val="Normal"/>
    <w:link w:val="FooterChar"/>
    <w:uiPriority w:val="99"/>
    <w:unhideWhenUsed/>
    <w:rsid w:val="008A026E"/>
    <w:pPr>
      <w:tabs>
        <w:tab w:val="center" w:pos="4680"/>
        <w:tab w:val="right" w:pos="9360"/>
      </w:tabs>
    </w:pPr>
  </w:style>
  <w:style w:type="character" w:customStyle="1" w:styleId="FooterChar">
    <w:name w:val="Footer Char"/>
    <w:basedOn w:val="DefaultParagraphFont"/>
    <w:link w:val="Footer"/>
    <w:uiPriority w:val="99"/>
    <w:rsid w:val="008A0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1334</Words>
  <Characters>7609</Characters>
  <Application>Microsoft Office Word</Application>
  <DocSecurity>0</DocSecurity>
  <Lines>63</Lines>
  <Paragraphs>17</Paragraphs>
  <ScaleCrop>false</ScaleCrop>
  <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 Arwood II</dc:creator>
  <cp:keywords/>
  <dc:description/>
  <cp:lastModifiedBy>David F. Arwood II</cp:lastModifiedBy>
  <cp:revision>2</cp:revision>
  <dcterms:created xsi:type="dcterms:W3CDTF">2024-04-04T17:51:00Z</dcterms:created>
  <dcterms:modified xsi:type="dcterms:W3CDTF">2024-04-04T17:56:00Z</dcterms:modified>
</cp:coreProperties>
</file>